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41B5" w:rsidRPr="004B7B3B" w:rsidRDefault="00AB631D" w:rsidP="0080707B">
      <w:pPr>
        <w:pStyle w:val="Body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B7B3B">
        <w:rPr>
          <w:rFonts w:ascii="Times New Roman" w:hAnsi="Times New Roman" w:cs="Times New Roman"/>
          <w:b/>
          <w:bCs/>
          <w:sz w:val="24"/>
          <w:szCs w:val="24"/>
        </w:rPr>
        <w:t>TX-32 D</w:t>
      </w:r>
      <w:r w:rsidR="00493FF5">
        <w:rPr>
          <w:rFonts w:ascii="Times New Roman" w:hAnsi="Times New Roman" w:cs="Times New Roman"/>
          <w:b/>
          <w:bCs/>
          <w:sz w:val="24"/>
          <w:szCs w:val="24"/>
        </w:rPr>
        <w:t>isaster</w:t>
      </w:r>
      <w:r w:rsidR="00493FF5">
        <w:rPr>
          <w:rFonts w:ascii="Times New Roman" w:hAnsi="Times New Roman" w:cs="Times New Roman"/>
          <w:b/>
          <w:bCs/>
          <w:sz w:val="24"/>
          <w:szCs w:val="24"/>
          <w:lang w:val="en-US"/>
        </w:rPr>
        <w:t>—</w:t>
      </w:r>
      <w:r w:rsidR="0080707B" w:rsidRPr="004B7B3B">
        <w:rPr>
          <w:rFonts w:ascii="Times New Roman" w:hAnsi="Times New Roman" w:cs="Times New Roman"/>
          <w:b/>
          <w:bCs/>
          <w:sz w:val="24"/>
          <w:szCs w:val="24"/>
        </w:rPr>
        <w:t>H</w:t>
      </w:r>
      <w:r w:rsidR="00493FF5">
        <w:rPr>
          <w:rFonts w:ascii="Times New Roman" w:hAnsi="Times New Roman" w:cs="Times New Roman"/>
          <w:b/>
          <w:bCs/>
          <w:sz w:val="24"/>
          <w:szCs w:val="24"/>
        </w:rPr>
        <w:t>urricane</w:t>
      </w:r>
      <w:r w:rsidR="0080707B" w:rsidRPr="004B7B3B">
        <w:rPr>
          <w:rFonts w:ascii="Times New Roman" w:hAnsi="Times New Roman" w:cs="Times New Roman"/>
          <w:b/>
          <w:bCs/>
          <w:sz w:val="24"/>
          <w:szCs w:val="24"/>
        </w:rPr>
        <w:t xml:space="preserve"> H</w:t>
      </w:r>
      <w:r w:rsidR="00493FF5">
        <w:rPr>
          <w:rFonts w:ascii="Times New Roman" w:hAnsi="Times New Roman" w:cs="Times New Roman"/>
          <w:b/>
          <w:bCs/>
          <w:sz w:val="24"/>
          <w:szCs w:val="24"/>
        </w:rPr>
        <w:t>arvey</w:t>
      </w:r>
      <w:r w:rsidR="0080707B" w:rsidRPr="004B7B3B">
        <w:rPr>
          <w:rFonts w:ascii="Times New Roman" w:hAnsi="Times New Roman" w:cs="Times New Roman"/>
          <w:b/>
          <w:bCs/>
          <w:sz w:val="24"/>
          <w:szCs w:val="24"/>
        </w:rPr>
        <w:t xml:space="preserve"> N</w:t>
      </w:r>
      <w:r w:rsidR="00493FF5">
        <w:rPr>
          <w:rFonts w:ascii="Times New Roman" w:hAnsi="Times New Roman" w:cs="Times New Roman"/>
          <w:b/>
          <w:bCs/>
          <w:sz w:val="24"/>
          <w:szCs w:val="24"/>
        </w:rPr>
        <w:t>ew</w:t>
      </w:r>
      <w:r w:rsidR="0080707B" w:rsidRPr="004B7B3B"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 w:rsidR="00493FF5">
        <w:rPr>
          <w:rFonts w:ascii="Times New Roman" w:hAnsi="Times New Roman" w:cs="Times New Roman"/>
          <w:b/>
          <w:bCs/>
          <w:sz w:val="24"/>
          <w:szCs w:val="24"/>
        </w:rPr>
        <w:t>unding</w:t>
      </w:r>
      <w:r w:rsidR="0080707B" w:rsidRPr="004B7B3B">
        <w:rPr>
          <w:rFonts w:ascii="Times New Roman" w:hAnsi="Times New Roman" w:cs="Times New Roman"/>
          <w:b/>
          <w:bCs/>
          <w:sz w:val="24"/>
          <w:szCs w:val="24"/>
        </w:rPr>
        <w:t xml:space="preserve"> R</w:t>
      </w:r>
      <w:r w:rsidR="00493FF5">
        <w:rPr>
          <w:rFonts w:ascii="Times New Roman" w:hAnsi="Times New Roman" w:cs="Times New Roman"/>
          <w:b/>
          <w:bCs/>
          <w:sz w:val="24"/>
          <w:szCs w:val="24"/>
        </w:rPr>
        <w:t>equests</w:t>
      </w:r>
    </w:p>
    <w:p w:rsidR="00E941B5" w:rsidRPr="004B7B3B" w:rsidRDefault="00AB631D" w:rsidP="0080707B">
      <w:pPr>
        <w:pStyle w:val="Body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7B3B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493FF5">
        <w:rPr>
          <w:rFonts w:ascii="Times New Roman" w:hAnsi="Times New Roman" w:cs="Times New Roman"/>
          <w:b/>
          <w:bCs/>
          <w:sz w:val="24"/>
          <w:szCs w:val="24"/>
        </w:rPr>
        <w:t>iscussion</w:t>
      </w:r>
      <w:r w:rsidRPr="004B7B3B">
        <w:rPr>
          <w:rFonts w:ascii="Times New Roman" w:hAnsi="Times New Roman" w:cs="Times New Roman"/>
          <w:b/>
          <w:bCs/>
          <w:sz w:val="24"/>
          <w:szCs w:val="24"/>
        </w:rPr>
        <w:t xml:space="preserve"> P</w:t>
      </w:r>
      <w:r w:rsidR="00493FF5">
        <w:rPr>
          <w:rFonts w:ascii="Times New Roman" w:hAnsi="Times New Roman" w:cs="Times New Roman"/>
          <w:b/>
          <w:bCs/>
          <w:sz w:val="24"/>
          <w:szCs w:val="24"/>
        </w:rPr>
        <w:t>aper</w:t>
      </w:r>
    </w:p>
    <w:p w:rsidR="00E941B5" w:rsidRPr="004B7B3B" w:rsidRDefault="00E941B5">
      <w:pPr>
        <w:pStyle w:val="Body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41B5" w:rsidRPr="004B7B3B" w:rsidRDefault="00AB631D">
      <w:pPr>
        <w:pStyle w:val="Body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B3B">
        <w:rPr>
          <w:rFonts w:ascii="Times New Roman" w:hAnsi="Times New Roman" w:cs="Times New Roman"/>
          <w:b/>
          <w:bCs/>
          <w:sz w:val="24"/>
          <w:szCs w:val="24"/>
          <w:lang w:val="en-US"/>
        </w:rPr>
        <w:t>Background</w:t>
      </w:r>
    </w:p>
    <w:p w:rsidR="00504CD0" w:rsidRPr="004B7B3B" w:rsidRDefault="00AB631D" w:rsidP="003C2897">
      <w:pPr>
        <w:pStyle w:val="NoSpacing"/>
      </w:pPr>
      <w:r w:rsidRPr="004B7B3B">
        <w:t xml:space="preserve">On August 27, 2017, Hurricane Harvey made </w:t>
      </w:r>
      <w:r w:rsidR="00025B05">
        <w:t xml:space="preserve">destructive </w:t>
      </w:r>
      <w:r w:rsidRPr="004B7B3B">
        <w:t>landfall on the Texas coast</w:t>
      </w:r>
      <w:r w:rsidR="00493FF5">
        <w:t xml:space="preserve">. </w:t>
      </w:r>
      <w:r w:rsidRPr="004B7B3B">
        <w:t xml:space="preserve">In response, the </w:t>
      </w:r>
      <w:r w:rsidR="00493FF5">
        <w:t xml:space="preserve">US </w:t>
      </w:r>
      <w:r w:rsidRPr="004B7B3B">
        <w:t>Department of Labor (DOL) awarded $</w:t>
      </w:r>
      <w:r w:rsidR="00493FF5" w:rsidRPr="004B7B3B">
        <w:t>30</w:t>
      </w:r>
      <w:r w:rsidR="00493FF5">
        <w:t xml:space="preserve"> million</w:t>
      </w:r>
      <w:r w:rsidR="00493FF5" w:rsidRPr="004B7B3B">
        <w:t xml:space="preserve"> </w:t>
      </w:r>
      <w:r w:rsidRPr="004B7B3B">
        <w:t>in Disaster Dislocated Worker Grant</w:t>
      </w:r>
      <w:r w:rsidR="003D5379">
        <w:t xml:space="preserve"> (DWG)</w:t>
      </w:r>
      <w:r w:rsidRPr="004B7B3B">
        <w:t xml:space="preserve"> funds to ex</w:t>
      </w:r>
      <w:r w:rsidR="0080707B" w:rsidRPr="004B7B3B">
        <w:t>pedite disaster relief services</w:t>
      </w:r>
      <w:r w:rsidRPr="004B7B3B">
        <w:t xml:space="preserve"> </w:t>
      </w:r>
      <w:r w:rsidR="0080707B" w:rsidRPr="004B7B3B">
        <w:t xml:space="preserve">in </w:t>
      </w:r>
      <w:r w:rsidR="00493FF5">
        <w:t>41</w:t>
      </w:r>
      <w:r w:rsidR="0080707B" w:rsidRPr="004B7B3B">
        <w:t xml:space="preserve"> Texas counties d</w:t>
      </w:r>
      <w:r w:rsidR="00504CD0" w:rsidRPr="004B7B3B">
        <w:t xml:space="preserve">eclared federal disaster areas. </w:t>
      </w:r>
    </w:p>
    <w:p w:rsidR="00504CD0" w:rsidRPr="004B7B3B" w:rsidRDefault="00504CD0" w:rsidP="003C2897">
      <w:pPr>
        <w:pStyle w:val="NoSpacing"/>
      </w:pPr>
    </w:p>
    <w:p w:rsidR="00504CD0" w:rsidRPr="004B7B3B" w:rsidRDefault="0003406E" w:rsidP="003C2897">
      <w:pPr>
        <w:pStyle w:val="NoSpacing"/>
      </w:pPr>
      <w:r>
        <w:t>The Texas Workforce Commission (</w:t>
      </w:r>
      <w:r w:rsidR="00504CD0" w:rsidRPr="004B7B3B">
        <w:t>TWC</w:t>
      </w:r>
      <w:r>
        <w:t>)</w:t>
      </w:r>
      <w:r w:rsidR="00504CD0" w:rsidRPr="004B7B3B">
        <w:t xml:space="preserve"> approved and awarded grants </w:t>
      </w:r>
      <w:r w:rsidR="003C2897" w:rsidRPr="004B7B3B">
        <w:t>totaling $</w:t>
      </w:r>
      <w:r w:rsidR="00D804F2">
        <w:t>17,5</w:t>
      </w:r>
      <w:r w:rsidR="003C2897" w:rsidRPr="004B7B3B">
        <w:t>24,000</w:t>
      </w:r>
      <w:r w:rsidR="003C2897">
        <w:t xml:space="preserve"> </w:t>
      </w:r>
      <w:r w:rsidR="00504CD0" w:rsidRPr="004B7B3B">
        <w:t xml:space="preserve">to the eight </w:t>
      </w:r>
      <w:r w:rsidR="003C2897">
        <w:t xml:space="preserve">Local Workforce Development Boards (Boards) whose </w:t>
      </w:r>
      <w:r>
        <w:t xml:space="preserve">local </w:t>
      </w:r>
      <w:r w:rsidR="003C2897">
        <w:t xml:space="preserve">workforce </w:t>
      </w:r>
      <w:r>
        <w:t xml:space="preserve">development </w:t>
      </w:r>
      <w:r w:rsidR="003C2897">
        <w:t xml:space="preserve">areas </w:t>
      </w:r>
      <w:r>
        <w:t xml:space="preserve">(workforce areas) </w:t>
      </w:r>
      <w:r w:rsidR="003C2897">
        <w:t>include counties that were</w:t>
      </w:r>
      <w:r w:rsidR="00271E82">
        <w:t xml:space="preserve"> </w:t>
      </w:r>
      <w:r w:rsidR="00504CD0" w:rsidRPr="004B7B3B">
        <w:t>approved for federal public and individual assistance</w:t>
      </w:r>
      <w:r w:rsidR="00A27A18">
        <w:t>. TWC</w:t>
      </w:r>
      <w:r w:rsidR="00504CD0" w:rsidRPr="004B7B3B">
        <w:t xml:space="preserve"> continue</w:t>
      </w:r>
      <w:r w:rsidR="003C2897">
        <w:t>s</w:t>
      </w:r>
      <w:r w:rsidR="0080707B" w:rsidRPr="004B7B3B">
        <w:t xml:space="preserve"> to work closely with</w:t>
      </w:r>
      <w:r w:rsidR="00504CD0" w:rsidRPr="004B7B3B">
        <w:t xml:space="preserve"> these </w:t>
      </w:r>
      <w:r>
        <w:t xml:space="preserve">workforce </w:t>
      </w:r>
      <w:r w:rsidR="00504CD0" w:rsidRPr="004B7B3B">
        <w:t>areas</w:t>
      </w:r>
      <w:r w:rsidR="00D46E28">
        <w:t xml:space="preserve"> on</w:t>
      </w:r>
      <w:r w:rsidR="003C2897">
        <w:t xml:space="preserve"> Hurricane Harvey rebuild</w:t>
      </w:r>
      <w:r>
        <w:t>ing</w:t>
      </w:r>
      <w:r w:rsidR="003C2897">
        <w:t xml:space="preserve"> efforts</w:t>
      </w:r>
      <w:r w:rsidR="00493FF5">
        <w:t xml:space="preserve">. </w:t>
      </w:r>
    </w:p>
    <w:p w:rsidR="00504CD0" w:rsidRPr="004B7B3B" w:rsidRDefault="00504CD0" w:rsidP="003C2897">
      <w:pPr>
        <w:pStyle w:val="NoSpacing"/>
      </w:pPr>
    </w:p>
    <w:p w:rsidR="00E941B5" w:rsidRPr="004B7B3B" w:rsidRDefault="005F3297" w:rsidP="003C2897">
      <w:pPr>
        <w:pStyle w:val="NoSpacing"/>
      </w:pPr>
      <w:r>
        <w:t>Additionally</w:t>
      </w:r>
      <w:r w:rsidR="00504CD0" w:rsidRPr="004B7B3B">
        <w:t xml:space="preserve">, TWC approved and awarded grants </w:t>
      </w:r>
      <w:r w:rsidR="000A7EB6" w:rsidRPr="004B7B3B">
        <w:t xml:space="preserve">totaling $2,714,897 </w:t>
      </w:r>
      <w:r w:rsidR="00504CD0" w:rsidRPr="004B7B3B">
        <w:t xml:space="preserve">to community colleges in impacted workforce areas to </w:t>
      </w:r>
      <w:r w:rsidR="003D5379">
        <w:t>build capacity and enable the</w:t>
      </w:r>
      <w:r w:rsidR="00936008">
        <w:t xml:space="preserve"> colleges</w:t>
      </w:r>
      <w:r w:rsidR="003D5379">
        <w:t xml:space="preserve"> to </w:t>
      </w:r>
      <w:r w:rsidR="00504CD0" w:rsidRPr="004B7B3B">
        <w:t>provide short-term, fast</w:t>
      </w:r>
      <w:r w:rsidR="00A27A18">
        <w:t>-</w:t>
      </w:r>
      <w:r w:rsidR="00504CD0" w:rsidRPr="004B7B3B">
        <w:t xml:space="preserve">track skills training in construction courses </w:t>
      </w:r>
      <w:r w:rsidR="009135C7">
        <w:t>such as</w:t>
      </w:r>
      <w:r w:rsidR="009135C7" w:rsidRPr="004B7B3B">
        <w:t xml:space="preserve"> </w:t>
      </w:r>
      <w:r w:rsidR="00504CD0" w:rsidRPr="004B7B3B">
        <w:t>OSHA, NCCER Core, Intro</w:t>
      </w:r>
      <w:r w:rsidR="003C61E8">
        <w:t>duction</w:t>
      </w:r>
      <w:r w:rsidR="00504CD0" w:rsidRPr="004B7B3B">
        <w:t xml:space="preserve"> to Carpentry, Drywall</w:t>
      </w:r>
      <w:r w:rsidR="0076744E">
        <w:t>,</w:t>
      </w:r>
      <w:r w:rsidR="00504CD0" w:rsidRPr="004B7B3B">
        <w:t xml:space="preserve"> and Welding</w:t>
      </w:r>
      <w:r w:rsidR="00C00A02">
        <w:t>.</w:t>
      </w:r>
    </w:p>
    <w:p w:rsidR="00504CD0" w:rsidRPr="004B7B3B" w:rsidRDefault="00504CD0" w:rsidP="00504CD0">
      <w:pPr>
        <w:pStyle w:val="Body"/>
        <w:rPr>
          <w:rFonts w:ascii="Times New Roman" w:hAnsi="Times New Roman" w:cs="Times New Roman"/>
          <w:sz w:val="24"/>
          <w:szCs w:val="24"/>
        </w:rPr>
      </w:pPr>
    </w:p>
    <w:p w:rsidR="00E941B5" w:rsidRPr="004B7B3B" w:rsidRDefault="00AB631D">
      <w:pPr>
        <w:pStyle w:val="Body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B3B">
        <w:rPr>
          <w:rFonts w:ascii="Times New Roman" w:hAnsi="Times New Roman" w:cs="Times New Roman"/>
          <w:b/>
          <w:bCs/>
          <w:sz w:val="24"/>
          <w:szCs w:val="24"/>
          <w:lang w:val="en-US"/>
        </w:rPr>
        <w:t>Issue</w:t>
      </w:r>
      <w:r w:rsidR="00BE647C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</w:p>
    <w:p w:rsidR="002239A5" w:rsidRPr="004B7B3B" w:rsidRDefault="002239A5" w:rsidP="002239A5">
      <w:pPr>
        <w:pStyle w:val="NormalWeb"/>
        <w:shd w:val="clear" w:color="auto" w:fill="FFFFFF"/>
      </w:pPr>
      <w:r w:rsidRPr="004B7B3B">
        <w:t>Board</w:t>
      </w:r>
      <w:r w:rsidR="00271E82">
        <w:t>s</w:t>
      </w:r>
      <w:r w:rsidRPr="004B7B3B">
        <w:t xml:space="preserve"> submitted implementation plans based on the evaluation of need after consulting with local officials and other community stakeholders</w:t>
      </w:r>
      <w:r w:rsidR="00271E82">
        <w:t xml:space="preserve">. </w:t>
      </w:r>
      <w:r w:rsidR="003C2897">
        <w:t xml:space="preserve">The </w:t>
      </w:r>
      <w:r w:rsidRPr="004B7B3B">
        <w:t xml:space="preserve">Southeast Texas Board and </w:t>
      </w:r>
      <w:r w:rsidR="003C2897">
        <w:t xml:space="preserve">the </w:t>
      </w:r>
      <w:r w:rsidRPr="004B7B3B">
        <w:t xml:space="preserve">Coastal Bend Board </w:t>
      </w:r>
      <w:r w:rsidR="003C2897">
        <w:t>have both expressed a need for additional DWG funding</w:t>
      </w:r>
      <w:r w:rsidR="00493FF5">
        <w:t xml:space="preserve">. </w:t>
      </w:r>
      <w:r w:rsidR="003C2897">
        <w:t>As of April 15, 2018, Southeast</w:t>
      </w:r>
      <w:r w:rsidR="003C059D">
        <w:t xml:space="preserve"> Texas</w:t>
      </w:r>
      <w:r w:rsidR="003C2897">
        <w:t xml:space="preserve"> has obligated</w:t>
      </w:r>
      <w:r w:rsidR="003D5379">
        <w:t xml:space="preserve"> 97</w:t>
      </w:r>
      <w:r w:rsidR="006C6CE1">
        <w:t xml:space="preserve"> percent</w:t>
      </w:r>
      <w:r w:rsidR="003D5379">
        <w:t xml:space="preserve"> of </w:t>
      </w:r>
      <w:r w:rsidR="002B6772">
        <w:t xml:space="preserve">its </w:t>
      </w:r>
      <w:r w:rsidR="003D5379">
        <w:t>DWG funds, and Coastal Bend has obligated 72</w:t>
      </w:r>
      <w:r w:rsidR="006C6CE1">
        <w:t xml:space="preserve"> percent</w:t>
      </w:r>
      <w:r w:rsidR="00493FF5">
        <w:t xml:space="preserve">. </w:t>
      </w:r>
      <w:r w:rsidR="003D5379">
        <w:t>Additional funds are needed for the Boards to continue implementing Hurricane Harvey rebuild</w:t>
      </w:r>
      <w:r w:rsidR="006C6CE1">
        <w:t>ing</w:t>
      </w:r>
      <w:r w:rsidR="003D5379">
        <w:t xml:space="preserve"> strategies</w:t>
      </w:r>
      <w:r w:rsidR="00493FF5">
        <w:t xml:space="preserve">. </w:t>
      </w:r>
      <w:r w:rsidR="003C2897">
        <w:t xml:space="preserve">  </w:t>
      </w:r>
    </w:p>
    <w:p w:rsidR="002239A5" w:rsidRPr="004B7B3B" w:rsidRDefault="002239A5" w:rsidP="002239A5">
      <w:pPr>
        <w:pStyle w:val="NormalWeb"/>
        <w:shd w:val="clear" w:color="auto" w:fill="FFFFFF"/>
      </w:pPr>
    </w:p>
    <w:p w:rsidR="002239A5" w:rsidRPr="004B7B3B" w:rsidRDefault="00D17693" w:rsidP="002239A5">
      <w:pPr>
        <w:pStyle w:val="NormalWeb"/>
        <w:shd w:val="clear" w:color="auto" w:fill="FFFFFF"/>
      </w:pPr>
      <w:r>
        <w:t xml:space="preserve">Additionally, </w:t>
      </w:r>
      <w:r w:rsidR="002239A5" w:rsidRPr="004B7B3B">
        <w:t>Boards have been providing services through mobile units where brick and mortar facilities no longer exist</w:t>
      </w:r>
      <w:r w:rsidR="00E366A3">
        <w:t>,</w:t>
      </w:r>
      <w:r w:rsidR="002239A5" w:rsidRPr="004B7B3B">
        <w:t xml:space="preserve"> were damaged by the </w:t>
      </w:r>
      <w:r w:rsidR="003C61E8">
        <w:t>hurricane</w:t>
      </w:r>
      <w:r w:rsidR="00E366A3">
        <w:t xml:space="preserve"> or where additional in-person assistance is needed</w:t>
      </w:r>
      <w:r w:rsidR="002239A5" w:rsidRPr="004B7B3B">
        <w:t>. Currently, Boards in impacted coastal communities have been borrowing mobile units from other workforce areas</w:t>
      </w:r>
      <w:r w:rsidR="00BE647C">
        <w:t xml:space="preserve"> and</w:t>
      </w:r>
      <w:r w:rsidR="00D940CC" w:rsidRPr="004B7B3B">
        <w:t xml:space="preserve"> have expressed a need for </w:t>
      </w:r>
      <w:r w:rsidR="00D940CC">
        <w:t xml:space="preserve">dedicated </w:t>
      </w:r>
      <w:r w:rsidR="00D940CC" w:rsidRPr="004B7B3B">
        <w:t xml:space="preserve">mobile units in their communities </w:t>
      </w:r>
      <w:r w:rsidR="00D940CC">
        <w:t>t</w:t>
      </w:r>
      <w:r w:rsidR="002239A5" w:rsidRPr="004B7B3B">
        <w:t>o facilitate and maintain outreach to Harvey</w:t>
      </w:r>
      <w:r w:rsidR="00D940CC">
        <w:t>-</w:t>
      </w:r>
      <w:r w:rsidR="002239A5" w:rsidRPr="004B7B3B">
        <w:t>impacted individuals</w:t>
      </w:r>
      <w:r w:rsidR="00493FF5">
        <w:t xml:space="preserve">. </w:t>
      </w:r>
      <w:r w:rsidR="00D940CC">
        <w:t xml:space="preserve">While </w:t>
      </w:r>
      <w:r w:rsidR="003D5379">
        <w:t>DWG funds may be used to purchase mobile units</w:t>
      </w:r>
      <w:r w:rsidR="00D940CC">
        <w:t>, the</w:t>
      </w:r>
      <w:r w:rsidR="003D5379">
        <w:t xml:space="preserve"> requests must be submitted to </w:t>
      </w:r>
      <w:r w:rsidR="00D940CC">
        <w:t>DOL</w:t>
      </w:r>
      <w:r w:rsidR="003D5379">
        <w:t xml:space="preserve"> with sufficient justification </w:t>
      </w:r>
      <w:r w:rsidR="00D940CC">
        <w:t xml:space="preserve">of </w:t>
      </w:r>
      <w:r w:rsidR="003D5379">
        <w:t>how the</w:t>
      </w:r>
      <w:r w:rsidR="002B6772">
        <w:t xml:space="preserve"> mobile units</w:t>
      </w:r>
      <w:r w:rsidR="003D5379">
        <w:t xml:space="preserve"> will </w:t>
      </w:r>
      <w:r w:rsidR="002239A5" w:rsidRPr="004B7B3B">
        <w:t xml:space="preserve">support continued </w:t>
      </w:r>
      <w:r w:rsidR="00D940CC">
        <w:t xml:space="preserve">grant </w:t>
      </w:r>
      <w:r w:rsidR="002239A5" w:rsidRPr="004B7B3B">
        <w:t>implementation</w:t>
      </w:r>
      <w:r w:rsidR="00493FF5">
        <w:t xml:space="preserve">. </w:t>
      </w:r>
    </w:p>
    <w:p w:rsidR="00271E82" w:rsidRDefault="00271E82" w:rsidP="002239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Style w:val="s3"/>
        </w:rPr>
      </w:pPr>
    </w:p>
    <w:p w:rsidR="002239A5" w:rsidRDefault="00D17693" w:rsidP="002239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eastAsia="Times New Roman"/>
        </w:rPr>
      </w:pPr>
      <w:r>
        <w:rPr>
          <w:rStyle w:val="s3"/>
        </w:rPr>
        <w:t>Furthermore</w:t>
      </w:r>
      <w:r w:rsidR="003D5379">
        <w:rPr>
          <w:rStyle w:val="s3"/>
        </w:rPr>
        <w:t xml:space="preserve">, colleges in impacted </w:t>
      </w:r>
      <w:r w:rsidR="0054212B">
        <w:rPr>
          <w:rStyle w:val="s3"/>
        </w:rPr>
        <w:t xml:space="preserve">workforce </w:t>
      </w:r>
      <w:r w:rsidR="003D5379">
        <w:rPr>
          <w:rStyle w:val="s3"/>
        </w:rPr>
        <w:t xml:space="preserve">areas have noted that expanding </w:t>
      </w:r>
      <w:r w:rsidR="002B6772">
        <w:rPr>
          <w:rStyle w:val="s3"/>
        </w:rPr>
        <w:t xml:space="preserve">courses </w:t>
      </w:r>
      <w:r w:rsidR="003D5379">
        <w:rPr>
          <w:rStyle w:val="s3"/>
        </w:rPr>
        <w:t xml:space="preserve">into new industries </w:t>
      </w:r>
      <w:r w:rsidR="0054212B">
        <w:rPr>
          <w:rStyle w:val="s3"/>
        </w:rPr>
        <w:t xml:space="preserve">that </w:t>
      </w:r>
      <w:r w:rsidR="003D5379">
        <w:rPr>
          <w:rStyle w:val="s3"/>
        </w:rPr>
        <w:t>support rebuild</w:t>
      </w:r>
      <w:r w:rsidR="0054212B">
        <w:rPr>
          <w:rStyle w:val="s3"/>
        </w:rPr>
        <w:t>ing</w:t>
      </w:r>
      <w:r w:rsidR="003D5379">
        <w:rPr>
          <w:rStyle w:val="s3"/>
        </w:rPr>
        <w:t xml:space="preserve"> will further efforts in addressing the impact of Hurricane Harvey</w:t>
      </w:r>
      <w:r w:rsidR="00493FF5">
        <w:rPr>
          <w:rStyle w:val="s3"/>
        </w:rPr>
        <w:t xml:space="preserve">. </w:t>
      </w:r>
      <w:r w:rsidR="003D5379">
        <w:rPr>
          <w:rStyle w:val="s3"/>
        </w:rPr>
        <w:t xml:space="preserve">The industries include </w:t>
      </w:r>
      <w:r w:rsidR="002239A5" w:rsidRPr="004B7B3B">
        <w:rPr>
          <w:rFonts w:eastAsia="Times New Roman"/>
        </w:rPr>
        <w:t xml:space="preserve">health care, IT, </w:t>
      </w:r>
      <w:r w:rsidR="004B7B3B" w:rsidRPr="004B7B3B">
        <w:rPr>
          <w:rFonts w:eastAsia="Times New Roman"/>
        </w:rPr>
        <w:t xml:space="preserve">and other </w:t>
      </w:r>
      <w:r w:rsidR="003C61E8">
        <w:rPr>
          <w:rFonts w:eastAsia="Times New Roman"/>
        </w:rPr>
        <w:t>high-</w:t>
      </w:r>
      <w:r w:rsidR="004B7B3B" w:rsidRPr="004B7B3B">
        <w:rPr>
          <w:rFonts w:eastAsia="Times New Roman"/>
        </w:rPr>
        <w:t>demand sectors</w:t>
      </w:r>
      <w:r w:rsidR="00493FF5">
        <w:rPr>
          <w:rFonts w:eastAsia="Times New Roman"/>
        </w:rPr>
        <w:t xml:space="preserve">. </w:t>
      </w:r>
      <w:r w:rsidR="002239A5" w:rsidRPr="004B7B3B">
        <w:rPr>
          <w:rFonts w:eastAsia="Times New Roman"/>
        </w:rPr>
        <w:t xml:space="preserve">Colleges </w:t>
      </w:r>
      <w:r w:rsidR="003D5379">
        <w:rPr>
          <w:rFonts w:eastAsia="Times New Roman"/>
        </w:rPr>
        <w:t xml:space="preserve">have also indicated that including </w:t>
      </w:r>
      <w:r w:rsidR="002239A5" w:rsidRPr="004B7B3B">
        <w:rPr>
          <w:rFonts w:eastAsia="Times New Roman"/>
        </w:rPr>
        <w:t>entrepreneurial component</w:t>
      </w:r>
      <w:r w:rsidR="003D5379">
        <w:rPr>
          <w:rFonts w:eastAsia="Times New Roman"/>
        </w:rPr>
        <w:t>s</w:t>
      </w:r>
      <w:r w:rsidR="002239A5" w:rsidRPr="004B7B3B">
        <w:rPr>
          <w:rFonts w:eastAsia="Times New Roman"/>
        </w:rPr>
        <w:t xml:space="preserve"> and career guidance</w:t>
      </w:r>
      <w:r w:rsidR="003D5379">
        <w:rPr>
          <w:rFonts w:eastAsia="Times New Roman"/>
        </w:rPr>
        <w:t xml:space="preserve"> </w:t>
      </w:r>
      <w:r w:rsidR="0054212B">
        <w:rPr>
          <w:rFonts w:eastAsia="Times New Roman"/>
        </w:rPr>
        <w:t>would</w:t>
      </w:r>
      <w:r w:rsidR="003D5379">
        <w:rPr>
          <w:rFonts w:eastAsia="Times New Roman"/>
        </w:rPr>
        <w:t xml:space="preserve"> benefit trainees</w:t>
      </w:r>
      <w:r w:rsidR="002239A5" w:rsidRPr="004B7B3B">
        <w:rPr>
          <w:rFonts w:eastAsia="Times New Roman"/>
        </w:rPr>
        <w:t>.</w:t>
      </w:r>
      <w:r w:rsidR="00E23937">
        <w:rPr>
          <w:rFonts w:eastAsia="Times New Roman"/>
        </w:rPr>
        <w:t xml:space="preserve"> Colleges may use funds to develop curriculum, and pay for other start-up costs, as well as to conduct outreach to identify eligible trainees.  Courses must be designed to ensure that all trainees complete by no later than April 30, 2019.  </w:t>
      </w:r>
    </w:p>
    <w:p w:rsidR="00E23937" w:rsidRDefault="00E23937" w:rsidP="002239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eastAsia="Times New Roman"/>
        </w:rPr>
      </w:pPr>
    </w:p>
    <w:p w:rsidR="002D39CB" w:rsidRPr="004B7B3B" w:rsidRDefault="00E23937" w:rsidP="008E1AF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</w:pPr>
      <w:r>
        <w:rPr>
          <w:rFonts w:eastAsia="Times New Roman"/>
        </w:rPr>
        <w:t xml:space="preserve">Colleges have also indicated a need to support additional trainees in logistics/transportation.  Colleges have the capacity and could provide additional training, </w:t>
      </w:r>
      <w:r w:rsidR="00E366A3">
        <w:rPr>
          <w:rFonts w:eastAsia="Times New Roman"/>
        </w:rPr>
        <w:t xml:space="preserve">with </w:t>
      </w:r>
      <w:r>
        <w:rPr>
          <w:rFonts w:eastAsia="Times New Roman"/>
        </w:rPr>
        <w:t>Workforce Boards responsible for conducting DWG eligibility determinations, and for the costs of DWG training.  Boards and colleges must coordinate in the identification of eligible students, and in co-enrolling such students in the Board’s DWG grant, and in the college’s training offerings.</w:t>
      </w:r>
    </w:p>
    <w:p w:rsidR="006C6767" w:rsidRDefault="006C6767" w:rsidP="00633FA8">
      <w:pPr>
        <w:rPr>
          <w:b/>
        </w:rPr>
      </w:pPr>
    </w:p>
    <w:p w:rsidR="00E941B5" w:rsidRPr="00633FA8" w:rsidRDefault="00003624" w:rsidP="00633FA8">
      <w:pPr>
        <w:rPr>
          <w:b/>
        </w:rPr>
      </w:pPr>
      <w:r>
        <w:rPr>
          <w:b/>
        </w:rPr>
        <w:t>Decision Point</w:t>
      </w:r>
    </w:p>
    <w:p w:rsidR="00E941B5" w:rsidRPr="004B7B3B" w:rsidRDefault="00AB631D">
      <w:pPr>
        <w:pStyle w:val="Body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B7B3B">
        <w:rPr>
          <w:rFonts w:ascii="Times New Roman" w:hAnsi="Times New Roman" w:cs="Times New Roman"/>
          <w:sz w:val="24"/>
          <w:szCs w:val="24"/>
          <w:lang w:val="en-US"/>
        </w:rPr>
        <w:t xml:space="preserve">Staff seeks </w:t>
      </w:r>
      <w:r w:rsidR="00003624">
        <w:rPr>
          <w:rFonts w:ascii="Times New Roman" w:hAnsi="Times New Roman" w:cs="Times New Roman"/>
          <w:sz w:val="24"/>
          <w:szCs w:val="24"/>
          <w:lang w:val="en-US"/>
        </w:rPr>
        <w:t>direction</w:t>
      </w:r>
      <w:r w:rsidRPr="004B7B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804F2">
        <w:rPr>
          <w:rFonts w:ascii="Times New Roman" w:hAnsi="Times New Roman" w:cs="Times New Roman"/>
          <w:sz w:val="24"/>
          <w:szCs w:val="24"/>
          <w:lang w:val="en-US"/>
        </w:rPr>
        <w:t xml:space="preserve">from the Commission </w:t>
      </w:r>
      <w:r w:rsidRPr="004B7B3B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="00D17693">
        <w:rPr>
          <w:rFonts w:ascii="Times New Roman" w:hAnsi="Times New Roman" w:cs="Times New Roman"/>
          <w:sz w:val="24"/>
          <w:szCs w:val="24"/>
          <w:lang w:val="en-US"/>
        </w:rPr>
        <w:t xml:space="preserve"> approving</w:t>
      </w:r>
      <w:r w:rsidRPr="004B7B3B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p w:rsidR="00085C41" w:rsidRPr="004B7B3B" w:rsidRDefault="00C17215" w:rsidP="00D804F2">
      <w:pPr>
        <w:pStyle w:val="Body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$1 million in additional funding for Southeast Texas and $</w:t>
      </w:r>
      <w:r w:rsidR="00271E82">
        <w:rPr>
          <w:rFonts w:ascii="Times New Roman" w:hAnsi="Times New Roman" w:cs="Times New Roman"/>
          <w:sz w:val="24"/>
          <w:szCs w:val="24"/>
          <w:lang w:val="en-US"/>
        </w:rPr>
        <w:t>1 million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additional funding for Coastal Bend </w:t>
      </w:r>
      <w:r w:rsidR="00085C41" w:rsidRPr="004B7B3B">
        <w:rPr>
          <w:rFonts w:ascii="Times New Roman" w:hAnsi="Times New Roman" w:cs="Times New Roman"/>
          <w:sz w:val="24"/>
          <w:szCs w:val="24"/>
          <w:lang w:val="en-US"/>
        </w:rPr>
        <w:t xml:space="preserve">to continue implementing </w:t>
      </w:r>
      <w:r>
        <w:rPr>
          <w:rFonts w:ascii="Times New Roman" w:hAnsi="Times New Roman" w:cs="Times New Roman"/>
          <w:sz w:val="24"/>
          <w:szCs w:val="24"/>
          <w:lang w:val="en-US"/>
        </w:rPr>
        <w:t>DWG</w:t>
      </w:r>
      <w:r w:rsidR="00003624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funded strategies</w:t>
      </w:r>
      <w:r w:rsidR="00271E8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B7B3B" w:rsidRPr="004B7B3B" w:rsidRDefault="008D32D0" w:rsidP="00D804F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U</w:t>
      </w:r>
      <w:r w:rsidR="004B7B3B">
        <w:rPr>
          <w:rFonts w:ascii="Times New Roman" w:hAnsi="Times New Roman" w:cs="Times New Roman"/>
          <w:sz w:val="24"/>
          <w:szCs w:val="24"/>
          <w:lang w:val="de-DE"/>
        </w:rPr>
        <w:t>p to</w:t>
      </w:r>
      <w:r w:rsidR="004B7B3B" w:rsidRPr="004B7B3B">
        <w:rPr>
          <w:rFonts w:ascii="Times New Roman" w:hAnsi="Times New Roman" w:cs="Times New Roman"/>
          <w:sz w:val="24"/>
          <w:szCs w:val="24"/>
          <w:lang w:val="de-DE"/>
        </w:rPr>
        <w:t xml:space="preserve"> $1.4 million</w:t>
      </w:r>
      <w:r w:rsidR="00C17215">
        <w:rPr>
          <w:rFonts w:ascii="Times New Roman" w:hAnsi="Times New Roman" w:cs="Times New Roman"/>
          <w:sz w:val="24"/>
          <w:szCs w:val="24"/>
          <w:lang w:val="de-DE"/>
        </w:rPr>
        <w:t xml:space="preserve"> to purchase mobile units for four </w:t>
      </w:r>
      <w:r w:rsidR="00003624">
        <w:rPr>
          <w:rFonts w:ascii="Times New Roman" w:hAnsi="Times New Roman" w:cs="Times New Roman"/>
          <w:sz w:val="24"/>
          <w:szCs w:val="24"/>
          <w:lang w:val="de-DE"/>
        </w:rPr>
        <w:t>workforce areas—</w:t>
      </w:r>
      <w:r w:rsidR="004B7B3B">
        <w:rPr>
          <w:rFonts w:ascii="Times New Roman" w:hAnsi="Times New Roman" w:cs="Times New Roman"/>
          <w:sz w:val="24"/>
          <w:szCs w:val="24"/>
          <w:lang w:val="de-DE"/>
        </w:rPr>
        <w:t>Southeast</w:t>
      </w:r>
      <w:r w:rsidR="00633FA8">
        <w:rPr>
          <w:rFonts w:ascii="Times New Roman" w:hAnsi="Times New Roman" w:cs="Times New Roman"/>
          <w:sz w:val="24"/>
          <w:szCs w:val="24"/>
          <w:lang w:val="de-DE"/>
        </w:rPr>
        <w:t xml:space="preserve"> Texas</w:t>
      </w:r>
      <w:r w:rsidR="004B7B3B">
        <w:rPr>
          <w:rFonts w:ascii="Times New Roman" w:hAnsi="Times New Roman" w:cs="Times New Roman"/>
          <w:sz w:val="24"/>
          <w:szCs w:val="24"/>
          <w:lang w:val="de-DE"/>
        </w:rPr>
        <w:t>, Golden Crescent, Coastal Bend, and Deep East</w:t>
      </w:r>
      <w:r w:rsidR="00493FF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23632D">
        <w:rPr>
          <w:rFonts w:ascii="Times New Roman" w:hAnsi="Times New Roman" w:cs="Times New Roman"/>
          <w:sz w:val="24"/>
          <w:szCs w:val="24"/>
          <w:lang w:val="de-DE"/>
        </w:rPr>
        <w:t>(</w:t>
      </w:r>
      <w:r w:rsidR="00C17215">
        <w:rPr>
          <w:rFonts w:ascii="Times New Roman" w:hAnsi="Times New Roman" w:cs="Times New Roman"/>
          <w:sz w:val="24"/>
          <w:szCs w:val="24"/>
          <w:lang w:val="de-DE"/>
        </w:rPr>
        <w:t xml:space="preserve">Boards will be required to demonstrate that their existing DWG funding is </w:t>
      </w:r>
      <w:r w:rsidR="00271E82">
        <w:rPr>
          <w:rFonts w:ascii="Times New Roman" w:hAnsi="Times New Roman" w:cs="Times New Roman"/>
          <w:sz w:val="24"/>
          <w:szCs w:val="24"/>
          <w:lang w:val="de-DE"/>
        </w:rPr>
        <w:t>insufficient</w:t>
      </w:r>
      <w:r w:rsidR="00C17215">
        <w:rPr>
          <w:rFonts w:ascii="Times New Roman" w:hAnsi="Times New Roman" w:cs="Times New Roman"/>
          <w:sz w:val="24"/>
          <w:szCs w:val="24"/>
          <w:lang w:val="de-DE"/>
        </w:rPr>
        <w:t xml:space="preserve"> to fully fund the purchase of a</w:t>
      </w:r>
      <w:r w:rsidR="0000362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C17215">
        <w:rPr>
          <w:rFonts w:ascii="Times New Roman" w:hAnsi="Times New Roman" w:cs="Times New Roman"/>
          <w:sz w:val="24"/>
          <w:szCs w:val="24"/>
          <w:lang w:val="de-DE"/>
        </w:rPr>
        <w:t>mobile unit</w:t>
      </w:r>
      <w:r w:rsidR="006F4039">
        <w:rPr>
          <w:rFonts w:ascii="Times New Roman" w:hAnsi="Times New Roman" w:cs="Times New Roman"/>
          <w:sz w:val="24"/>
          <w:szCs w:val="24"/>
          <w:lang w:val="de-DE"/>
        </w:rPr>
        <w:t xml:space="preserve"> and that the mobile units are necessary to support continued grant implementation</w:t>
      </w:r>
      <w:r w:rsidR="00633FA8">
        <w:rPr>
          <w:rFonts w:ascii="Times New Roman" w:hAnsi="Times New Roman" w:cs="Times New Roman"/>
          <w:sz w:val="24"/>
          <w:szCs w:val="24"/>
          <w:lang w:val="de-DE"/>
        </w:rPr>
        <w:t>.</w:t>
      </w:r>
      <w:r w:rsidR="0023632D">
        <w:rPr>
          <w:rFonts w:ascii="Times New Roman" w:hAnsi="Times New Roman" w:cs="Times New Roman"/>
          <w:sz w:val="24"/>
          <w:szCs w:val="24"/>
          <w:lang w:val="de-DE"/>
        </w:rPr>
        <w:t>)</w:t>
      </w:r>
      <w:r w:rsidR="00271E82">
        <w:rPr>
          <w:rFonts w:ascii="Times New Roman" w:hAnsi="Times New Roman" w:cs="Times New Roman"/>
          <w:sz w:val="24"/>
          <w:szCs w:val="24"/>
          <w:lang w:val="de-DE"/>
        </w:rPr>
        <w:t>;</w:t>
      </w:r>
      <w:r w:rsidR="006C676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2239A5" w:rsidRPr="008E1AF6" w:rsidRDefault="008D32D0" w:rsidP="00462883">
      <w:pPr>
        <w:pStyle w:val="Body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</w:t>
      </w:r>
      <w:r w:rsidR="004B7B3B">
        <w:rPr>
          <w:rFonts w:ascii="Times New Roman" w:eastAsia="Times New Roman" w:hAnsi="Times New Roman" w:cs="Times New Roman"/>
          <w:sz w:val="24"/>
          <w:szCs w:val="24"/>
        </w:rPr>
        <w:t xml:space="preserve">p to $3 million </w:t>
      </w:r>
      <w:r w:rsidR="002239A5" w:rsidRPr="004B7B3B">
        <w:rPr>
          <w:rFonts w:ascii="Times New Roman" w:eastAsia="Times New Roman" w:hAnsi="Times New Roman" w:cs="Times New Roman"/>
          <w:sz w:val="24"/>
          <w:szCs w:val="24"/>
        </w:rPr>
        <w:t xml:space="preserve">to be made available to </w:t>
      </w:r>
      <w:r w:rsidR="00003624">
        <w:rPr>
          <w:rFonts w:ascii="Times New Roman" w:eastAsia="Times New Roman" w:hAnsi="Times New Roman" w:cs="Times New Roman"/>
          <w:sz w:val="24"/>
          <w:szCs w:val="24"/>
        </w:rPr>
        <w:t>impacted workforce area c</w:t>
      </w:r>
      <w:r w:rsidR="002239A5" w:rsidRPr="004B7B3B">
        <w:rPr>
          <w:rFonts w:ascii="Times New Roman" w:eastAsia="Times New Roman" w:hAnsi="Times New Roman" w:cs="Times New Roman"/>
          <w:sz w:val="24"/>
          <w:szCs w:val="24"/>
        </w:rPr>
        <w:t xml:space="preserve">olleges to expand </w:t>
      </w:r>
      <w:r w:rsidR="00003624">
        <w:rPr>
          <w:rFonts w:ascii="Times New Roman" w:eastAsia="Times New Roman" w:hAnsi="Times New Roman" w:cs="Times New Roman"/>
          <w:sz w:val="24"/>
          <w:szCs w:val="24"/>
        </w:rPr>
        <w:t>courses in</w:t>
      </w:r>
      <w:r w:rsidR="002239A5" w:rsidRPr="004B7B3B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="004B7B3B">
        <w:rPr>
          <w:rFonts w:ascii="Times New Roman" w:eastAsia="Times New Roman" w:hAnsi="Times New Roman" w:cs="Times New Roman"/>
          <w:sz w:val="24"/>
          <w:szCs w:val="24"/>
        </w:rPr>
        <w:t>demand industries beyond construction.</w:t>
      </w:r>
      <w:r w:rsidR="00952069">
        <w:rPr>
          <w:rFonts w:ascii="Times New Roman" w:eastAsia="Times New Roman" w:hAnsi="Times New Roman" w:cs="Times New Roman"/>
          <w:sz w:val="24"/>
          <w:szCs w:val="24"/>
        </w:rPr>
        <w:t xml:space="preserve">  Staff will work with the colleges to ascertain their start-up costs.  Any funding that remains will then be directed to the Boards to pay for the training costs for eligible s</w:t>
      </w:r>
      <w:r w:rsidR="006C6767">
        <w:rPr>
          <w:rFonts w:ascii="Times New Roman" w:eastAsia="Times New Roman" w:hAnsi="Times New Roman" w:cs="Times New Roman"/>
          <w:sz w:val="24"/>
          <w:szCs w:val="24"/>
        </w:rPr>
        <w:t>tudents to attend such training; and,</w:t>
      </w:r>
    </w:p>
    <w:p w:rsidR="00E23937" w:rsidRPr="00E23937" w:rsidRDefault="00E23937" w:rsidP="00E23937">
      <w:pPr>
        <w:pStyle w:val="Body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Funding for up to $550,000 to support direct traning co</w:t>
      </w:r>
      <w:r w:rsidR="006C6767">
        <w:rPr>
          <w:rFonts w:ascii="Times New Roman" w:eastAsia="Times New Roman" w:hAnsi="Times New Roman" w:cs="Times New Roman"/>
          <w:sz w:val="24"/>
          <w:szCs w:val="24"/>
        </w:rPr>
        <w:t>sts in logistics/transportation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to be provided to the Boards.  This one-time investement in logistics/transportation will be distributed to the Boards based upon the numbers of eligible trainees they commit to identifying, and based upon the College’s existing capacity to provide such tr</w:t>
      </w:r>
      <w:r w:rsidR="00E366A3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>ning.</w:t>
      </w:r>
    </w:p>
    <w:sectPr w:rsidR="00E23937" w:rsidRPr="00E23937" w:rsidSect="00D74C53">
      <w:footerReference w:type="default" r:id="rId7"/>
      <w:pgSz w:w="12240" w:h="15840"/>
      <w:pgMar w:top="720" w:right="1080" w:bottom="720" w:left="1080" w:header="720" w:footer="720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0276" w:rsidRDefault="00A50276">
      <w:r>
        <w:separator/>
      </w:r>
    </w:p>
  </w:endnote>
  <w:endnote w:type="continuationSeparator" w:id="0">
    <w:p w:rsidR="00A50276" w:rsidRDefault="00A50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FA8" w:rsidRDefault="00633FA8">
    <w:pPr>
      <w:pStyle w:val="Footer"/>
      <w:rPr>
        <w:rFonts w:ascii="Times New Roman" w:hAnsi="Times New Roman" w:cs="Times New Roman"/>
        <w:sz w:val="24"/>
        <w:szCs w:val="24"/>
      </w:rPr>
    </w:pPr>
  </w:p>
  <w:p w:rsidR="00E941B5" w:rsidRPr="0023632D" w:rsidRDefault="004B7B3B">
    <w:pPr>
      <w:pStyle w:val="Footer"/>
      <w:rPr>
        <w:rFonts w:ascii="Times New Roman" w:hAnsi="Times New Roman" w:cs="Times New Roman"/>
        <w:sz w:val="24"/>
        <w:szCs w:val="24"/>
      </w:rPr>
    </w:pPr>
    <w:r w:rsidRPr="0023632D">
      <w:rPr>
        <w:rFonts w:ascii="Times New Roman" w:hAnsi="Times New Roman" w:cs="Times New Roman"/>
        <w:sz w:val="24"/>
        <w:szCs w:val="24"/>
      </w:rPr>
      <w:t xml:space="preserve">DP Harvey Funding </w:t>
    </w:r>
    <w:r w:rsidR="00633FA8">
      <w:rPr>
        <w:rFonts w:ascii="Times New Roman" w:hAnsi="Times New Roman" w:cs="Times New Roman"/>
        <w:sz w:val="24"/>
        <w:szCs w:val="24"/>
      </w:rPr>
      <w:t xml:space="preserve">Request (Mobile Sectors) </w:t>
    </w:r>
    <w:r w:rsidRPr="0023632D">
      <w:rPr>
        <w:rFonts w:ascii="Times New Roman" w:hAnsi="Times New Roman" w:cs="Times New Roman"/>
        <w:sz w:val="24"/>
        <w:szCs w:val="24"/>
      </w:rPr>
      <w:t>(4.2</w:t>
    </w:r>
    <w:r w:rsidR="00633FA8">
      <w:rPr>
        <w:rFonts w:ascii="Times New Roman" w:hAnsi="Times New Roman" w:cs="Times New Roman"/>
        <w:sz w:val="24"/>
        <w:szCs w:val="24"/>
      </w:rPr>
      <w:t>3.18)</w:t>
    </w:r>
    <w:r w:rsidR="00AB631D" w:rsidRPr="0023632D">
      <w:rPr>
        <w:rFonts w:ascii="Times New Roman" w:hAnsi="Times New Roman" w:cs="Times New Roman"/>
        <w:sz w:val="24"/>
        <w:szCs w:val="24"/>
      </w:rPr>
      <w:t xml:space="preserve"> for Commission Action </w:t>
    </w:r>
    <w:r w:rsidR="00271E82" w:rsidRPr="0023632D">
      <w:rPr>
        <w:rFonts w:ascii="Times New Roman" w:hAnsi="Times New Roman" w:cs="Times New Roman"/>
        <w:sz w:val="24"/>
        <w:szCs w:val="24"/>
      </w:rPr>
      <w:t>May 8, 2018</w:t>
    </w:r>
  </w:p>
  <w:p w:rsidR="00E941B5" w:rsidRPr="0023632D" w:rsidRDefault="00AB631D">
    <w:pPr>
      <w:pStyle w:val="Footer"/>
      <w:jc w:val="right"/>
      <w:rPr>
        <w:rFonts w:ascii="Times New Roman" w:hAnsi="Times New Roman" w:cs="Times New Roman"/>
        <w:sz w:val="24"/>
        <w:szCs w:val="24"/>
      </w:rPr>
    </w:pPr>
    <w:r w:rsidRPr="0023632D">
      <w:rPr>
        <w:rFonts w:ascii="Times New Roman" w:hAnsi="Times New Roman" w:cs="Times New Roman"/>
        <w:sz w:val="24"/>
        <w:szCs w:val="24"/>
      </w:rPr>
      <w:fldChar w:fldCharType="begin"/>
    </w:r>
    <w:r w:rsidRPr="0023632D">
      <w:rPr>
        <w:rFonts w:ascii="Times New Roman" w:hAnsi="Times New Roman" w:cs="Times New Roman"/>
        <w:sz w:val="24"/>
        <w:szCs w:val="24"/>
      </w:rPr>
      <w:instrText xml:space="preserve"> PAGE </w:instrText>
    </w:r>
    <w:r w:rsidRPr="0023632D">
      <w:rPr>
        <w:rFonts w:ascii="Times New Roman" w:hAnsi="Times New Roman" w:cs="Times New Roman"/>
        <w:sz w:val="24"/>
        <w:szCs w:val="24"/>
      </w:rPr>
      <w:fldChar w:fldCharType="separate"/>
    </w:r>
    <w:r w:rsidR="00C8021B">
      <w:rPr>
        <w:rFonts w:ascii="Times New Roman" w:hAnsi="Times New Roman" w:cs="Times New Roman"/>
        <w:noProof/>
        <w:sz w:val="24"/>
        <w:szCs w:val="24"/>
      </w:rPr>
      <w:t>2</w:t>
    </w:r>
    <w:r w:rsidRPr="0023632D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0276" w:rsidRDefault="00A50276">
      <w:r>
        <w:separator/>
      </w:r>
    </w:p>
  </w:footnote>
  <w:footnote w:type="continuationSeparator" w:id="0">
    <w:p w:rsidR="00A50276" w:rsidRDefault="00A502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A4923"/>
    <w:multiLevelType w:val="hybridMultilevel"/>
    <w:tmpl w:val="299A8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2BF0"/>
    <w:multiLevelType w:val="hybridMultilevel"/>
    <w:tmpl w:val="BA56F852"/>
    <w:lvl w:ilvl="0" w:tplc="13F85EDC">
      <w:numFmt w:val="bullet"/>
      <w:lvlText w:val=""/>
      <w:lvlJc w:val="left"/>
      <w:pPr>
        <w:ind w:left="117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376D1386"/>
    <w:multiLevelType w:val="hybridMultilevel"/>
    <w:tmpl w:val="3AD21E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138DE0E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5A961A">
      <w:start w:val="1"/>
      <w:numFmt w:val="lowerRoman"/>
      <w:lvlText w:val="%3."/>
      <w:lvlJc w:val="left"/>
      <w:pPr>
        <w:ind w:left="18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F4313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8636F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6CAD756">
      <w:start w:val="1"/>
      <w:numFmt w:val="lowerRoman"/>
      <w:lvlText w:val="%6."/>
      <w:lvlJc w:val="left"/>
      <w:pPr>
        <w:ind w:left="39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548A2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074DFE6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6AA5E34">
      <w:start w:val="1"/>
      <w:numFmt w:val="lowerRoman"/>
      <w:lvlText w:val="%9."/>
      <w:lvlJc w:val="left"/>
      <w:pPr>
        <w:ind w:left="61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95B0D10"/>
    <w:multiLevelType w:val="hybridMultilevel"/>
    <w:tmpl w:val="82F2E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83424C"/>
    <w:multiLevelType w:val="hybridMultilevel"/>
    <w:tmpl w:val="3DF66E3C"/>
    <w:styleLink w:val="ImportedStyle1"/>
    <w:lvl w:ilvl="0" w:tplc="584023B4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5E639E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5C6986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89ECDF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BEC33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88D03A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08254C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930F59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A268162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696F0360"/>
    <w:multiLevelType w:val="hybridMultilevel"/>
    <w:tmpl w:val="3DF66E3C"/>
    <w:numStyleLink w:val="ImportedStyle1"/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1B5"/>
    <w:rsid w:val="00003624"/>
    <w:rsid w:val="00025B05"/>
    <w:rsid w:val="0003406E"/>
    <w:rsid w:val="000518DF"/>
    <w:rsid w:val="00085C41"/>
    <w:rsid w:val="000A7EB6"/>
    <w:rsid w:val="000C1B40"/>
    <w:rsid w:val="000F3E20"/>
    <w:rsid w:val="0019038E"/>
    <w:rsid w:val="002216AB"/>
    <w:rsid w:val="002239A5"/>
    <w:rsid w:val="0023343E"/>
    <w:rsid w:val="0023632D"/>
    <w:rsid w:val="00271E82"/>
    <w:rsid w:val="002B5AF8"/>
    <w:rsid w:val="002B6772"/>
    <w:rsid w:val="002D39CB"/>
    <w:rsid w:val="003938D3"/>
    <w:rsid w:val="00395BC5"/>
    <w:rsid w:val="003A5CF3"/>
    <w:rsid w:val="003C059D"/>
    <w:rsid w:val="003C2897"/>
    <w:rsid w:val="003C61E8"/>
    <w:rsid w:val="003D5379"/>
    <w:rsid w:val="00462883"/>
    <w:rsid w:val="00493FF5"/>
    <w:rsid w:val="00496E4E"/>
    <w:rsid w:val="004B7B3B"/>
    <w:rsid w:val="004D1CC1"/>
    <w:rsid w:val="00504CD0"/>
    <w:rsid w:val="0054212B"/>
    <w:rsid w:val="00575D92"/>
    <w:rsid w:val="005F3297"/>
    <w:rsid w:val="00633FA8"/>
    <w:rsid w:val="00661475"/>
    <w:rsid w:val="006C6767"/>
    <w:rsid w:val="006C6CE1"/>
    <w:rsid w:val="006F4039"/>
    <w:rsid w:val="0076744E"/>
    <w:rsid w:val="0080707B"/>
    <w:rsid w:val="00825260"/>
    <w:rsid w:val="0084293A"/>
    <w:rsid w:val="008469C2"/>
    <w:rsid w:val="00866872"/>
    <w:rsid w:val="008D32D0"/>
    <w:rsid w:val="008E1AF6"/>
    <w:rsid w:val="009135C7"/>
    <w:rsid w:val="00936008"/>
    <w:rsid w:val="00952069"/>
    <w:rsid w:val="009F2A65"/>
    <w:rsid w:val="009F608E"/>
    <w:rsid w:val="00A27A18"/>
    <w:rsid w:val="00A50276"/>
    <w:rsid w:val="00A66136"/>
    <w:rsid w:val="00AB631D"/>
    <w:rsid w:val="00AD29DD"/>
    <w:rsid w:val="00B10E02"/>
    <w:rsid w:val="00B95326"/>
    <w:rsid w:val="00BD1127"/>
    <w:rsid w:val="00BE647C"/>
    <w:rsid w:val="00C00A02"/>
    <w:rsid w:val="00C035E3"/>
    <w:rsid w:val="00C17215"/>
    <w:rsid w:val="00C8021B"/>
    <w:rsid w:val="00C95F5F"/>
    <w:rsid w:val="00D17693"/>
    <w:rsid w:val="00D23186"/>
    <w:rsid w:val="00D46E28"/>
    <w:rsid w:val="00D74C53"/>
    <w:rsid w:val="00D804F2"/>
    <w:rsid w:val="00D8347D"/>
    <w:rsid w:val="00D940CC"/>
    <w:rsid w:val="00E23937"/>
    <w:rsid w:val="00E366A3"/>
    <w:rsid w:val="00E941B5"/>
    <w:rsid w:val="00EF25DD"/>
    <w:rsid w:val="00F9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AAA7F4-84F9-4CB5-B0E6-6EBA2D851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Footer">
    <w:name w:val="footer"/>
    <w:pPr>
      <w:tabs>
        <w:tab w:val="center" w:pos="4680"/>
        <w:tab w:val="right" w:pos="9360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Body">
    <w:name w:val="Body"/>
    <w:pPr>
      <w:spacing w:line="259" w:lineRule="auto"/>
    </w:pPr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NormalWeb">
    <w:name w:val="Normal (Web)"/>
    <w:uiPriority w:val="99"/>
    <w:rPr>
      <w:rFonts w:eastAsia="Times New Roman"/>
      <w:color w:val="000000"/>
      <w:sz w:val="24"/>
      <w:szCs w:val="24"/>
      <w:u w:color="000000"/>
    </w:rPr>
  </w:style>
  <w:style w:type="paragraph" w:customStyle="1" w:styleId="Default">
    <w:name w:val="Default"/>
    <w:rPr>
      <w:rFonts w:ascii="Helvetica Neue" w:eastAsia="Helvetica Neue" w:hAnsi="Helvetica Neue" w:cs="Helvetica Neue"/>
      <w:color w:val="000000"/>
      <w:sz w:val="22"/>
      <w:szCs w:val="22"/>
    </w:rPr>
  </w:style>
  <w:style w:type="paragraph" w:styleId="ListParagraph">
    <w:name w:val="List Paragraph"/>
    <w:pPr>
      <w:spacing w:line="259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CC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CC1"/>
    <w:rPr>
      <w:rFonts w:ascii="Segoe UI" w:hAnsi="Segoe UI" w:cs="Segoe UI"/>
      <w:sz w:val="18"/>
      <w:szCs w:val="18"/>
    </w:rPr>
  </w:style>
  <w:style w:type="character" w:customStyle="1" w:styleId="s3">
    <w:name w:val="s3"/>
    <w:basedOn w:val="DefaultParagraphFont"/>
    <w:rsid w:val="002D39CB"/>
  </w:style>
  <w:style w:type="paragraph" w:styleId="Header">
    <w:name w:val="header"/>
    <w:basedOn w:val="Normal"/>
    <w:link w:val="HeaderChar"/>
    <w:uiPriority w:val="99"/>
    <w:unhideWhenUsed/>
    <w:rsid w:val="004B7B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7B3B"/>
    <w:rPr>
      <w:sz w:val="24"/>
      <w:szCs w:val="24"/>
    </w:rPr>
  </w:style>
  <w:style w:type="paragraph" w:styleId="NoSpacing">
    <w:name w:val="No Spacing"/>
    <w:uiPriority w:val="1"/>
    <w:qFormat/>
    <w:rsid w:val="003C2897"/>
    <w:rPr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D74C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2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681</Words>
  <Characters>3884</Characters>
  <Application>Microsoft Office Word</Application>
  <DocSecurity>4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Troke,Jennifer W</dc:creator>
  <cp:lastModifiedBy>Lopez,Andres</cp:lastModifiedBy>
  <cp:revision>2</cp:revision>
  <cp:lastPrinted>2018-05-02T13:29:00Z</cp:lastPrinted>
  <dcterms:created xsi:type="dcterms:W3CDTF">2018-05-03T20:31:00Z</dcterms:created>
  <dcterms:modified xsi:type="dcterms:W3CDTF">2018-05-03T20:31:00Z</dcterms:modified>
</cp:coreProperties>
</file>